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140" w:rsidRPr="00836273" w:rsidRDefault="00063140" w:rsidP="00340527">
      <w:pPr>
        <w:jc w:val="both"/>
        <w:rPr>
          <w:sz w:val="24"/>
          <w:szCs w:val="24"/>
        </w:rPr>
      </w:pPr>
    </w:p>
    <w:p w:rsidR="00E94F5C" w:rsidRPr="00AC1F8B" w:rsidRDefault="000328F6" w:rsidP="00340527">
      <w:pPr>
        <w:jc w:val="both"/>
        <w:rPr>
          <w:b/>
          <w:sz w:val="24"/>
          <w:szCs w:val="24"/>
        </w:rPr>
      </w:pPr>
      <w:bookmarkStart w:id="0" w:name="_GoBack"/>
      <w:r w:rsidRPr="00AC1F8B">
        <w:rPr>
          <w:b/>
          <w:sz w:val="24"/>
          <w:szCs w:val="24"/>
        </w:rPr>
        <w:t xml:space="preserve">Wymogi zabezpieczenia </w:t>
      </w:r>
      <w:r w:rsidR="00063140" w:rsidRPr="00AC1F8B">
        <w:rPr>
          <w:b/>
          <w:sz w:val="24"/>
          <w:szCs w:val="24"/>
        </w:rPr>
        <w:t xml:space="preserve">ubezpieczonego </w:t>
      </w:r>
      <w:r w:rsidRPr="00AC1F8B">
        <w:rPr>
          <w:b/>
          <w:sz w:val="24"/>
          <w:szCs w:val="24"/>
        </w:rPr>
        <w:t xml:space="preserve">mienia </w:t>
      </w:r>
    </w:p>
    <w:bookmarkEnd w:id="0"/>
    <w:p w:rsidR="007C3D78" w:rsidRPr="00836273" w:rsidRDefault="00B150C4" w:rsidP="00340527">
      <w:pPr>
        <w:jc w:val="both"/>
        <w:rPr>
          <w:sz w:val="24"/>
          <w:szCs w:val="24"/>
        </w:rPr>
      </w:pPr>
      <w:r>
        <w:rPr>
          <w:sz w:val="24"/>
          <w:szCs w:val="24"/>
        </w:rPr>
        <w:tab/>
      </w:r>
      <w:r w:rsidR="000328F6" w:rsidRPr="00836273">
        <w:rPr>
          <w:sz w:val="24"/>
          <w:szCs w:val="24"/>
        </w:rPr>
        <w:t>Zwracam</w:t>
      </w:r>
      <w:r>
        <w:rPr>
          <w:sz w:val="24"/>
          <w:szCs w:val="24"/>
        </w:rPr>
        <w:t>y</w:t>
      </w:r>
      <w:r w:rsidR="000328F6" w:rsidRPr="00836273">
        <w:rPr>
          <w:sz w:val="24"/>
          <w:szCs w:val="24"/>
        </w:rPr>
        <w:t xml:space="preserve"> uwagę na potrzebę właściwego zabezpieczenia ubezpieczonego mienia od kradzieży z włamaniem i rabunku.</w:t>
      </w:r>
      <w:r w:rsidR="00180A14" w:rsidRPr="00836273">
        <w:rPr>
          <w:sz w:val="24"/>
          <w:szCs w:val="24"/>
        </w:rPr>
        <w:t xml:space="preserve"> </w:t>
      </w:r>
      <w:r w:rsidR="000328F6" w:rsidRPr="00836273">
        <w:rPr>
          <w:sz w:val="24"/>
          <w:szCs w:val="24"/>
        </w:rPr>
        <w:t>Przedmiot ubezpieczenia zgodnie</w:t>
      </w:r>
      <w:r w:rsidR="00180A14" w:rsidRPr="00836273">
        <w:rPr>
          <w:sz w:val="24"/>
          <w:szCs w:val="24"/>
        </w:rPr>
        <w:t xml:space="preserve"> </w:t>
      </w:r>
      <w:r w:rsidR="00C31BFB" w:rsidRPr="00836273">
        <w:rPr>
          <w:sz w:val="24"/>
          <w:szCs w:val="24"/>
        </w:rPr>
        <w:t xml:space="preserve">z § 108 OWU Bezpieczny Przedsiębiorca Plus </w:t>
      </w:r>
      <w:r w:rsidR="00A721CF" w:rsidRPr="00836273">
        <w:rPr>
          <w:sz w:val="24"/>
          <w:szCs w:val="24"/>
        </w:rPr>
        <w:t>powinien znajdować w pomieszczeniu należycie zabezpieczonym. To znaczy,</w:t>
      </w:r>
      <w:r w:rsidR="007C3D78" w:rsidRPr="00836273">
        <w:rPr>
          <w:sz w:val="24"/>
          <w:szCs w:val="24"/>
        </w:rPr>
        <w:t xml:space="preserve"> że ś</w:t>
      </w:r>
      <w:r w:rsidR="00A721CF" w:rsidRPr="00836273">
        <w:rPr>
          <w:sz w:val="24"/>
          <w:szCs w:val="24"/>
        </w:rPr>
        <w:t>ciany</w:t>
      </w:r>
      <w:r w:rsidR="007C3D78" w:rsidRPr="00836273">
        <w:rPr>
          <w:sz w:val="24"/>
          <w:szCs w:val="24"/>
        </w:rPr>
        <w:t>, sufity, podłogi, dachy i piwnice tego pomieszczenia nie mogą posiadać niebezpiecznych otworów, przez które możliwy byłby dostęp</w:t>
      </w:r>
      <w:r w:rsidR="00063140" w:rsidRPr="00836273">
        <w:rPr>
          <w:sz w:val="24"/>
          <w:szCs w:val="24"/>
        </w:rPr>
        <w:t xml:space="preserve"> do </w:t>
      </w:r>
      <w:r w:rsidR="007C3D78" w:rsidRPr="00836273">
        <w:rPr>
          <w:sz w:val="24"/>
          <w:szCs w:val="24"/>
        </w:rPr>
        <w:t xml:space="preserve"> przedmiotu ubezpieczenia bez włamania.</w:t>
      </w:r>
    </w:p>
    <w:p w:rsidR="007C3D78" w:rsidRPr="00836273" w:rsidRDefault="007C3D78" w:rsidP="00340527">
      <w:pPr>
        <w:jc w:val="both"/>
        <w:rPr>
          <w:sz w:val="24"/>
          <w:szCs w:val="24"/>
        </w:rPr>
      </w:pPr>
      <w:r w:rsidRPr="00836273">
        <w:rPr>
          <w:sz w:val="24"/>
          <w:szCs w:val="24"/>
        </w:rPr>
        <w:t>Wszystkie drzwi prowadzące do  pomieszczenia powinny posiadać konstrukcję  drzwi zewnętrznych oraz być wykonane z materiałów odpornych na włamanie i spełniać następujące wymogi:</w:t>
      </w:r>
    </w:p>
    <w:p w:rsidR="0092518E" w:rsidRPr="00836273" w:rsidRDefault="007C3D78" w:rsidP="00C31BFB">
      <w:pPr>
        <w:pStyle w:val="Akapitzlist"/>
        <w:numPr>
          <w:ilvl w:val="0"/>
          <w:numId w:val="8"/>
        </w:numPr>
        <w:ind w:left="1276" w:hanging="916"/>
        <w:jc w:val="both"/>
        <w:rPr>
          <w:sz w:val="24"/>
          <w:szCs w:val="24"/>
        </w:rPr>
      </w:pPr>
      <w:r w:rsidRPr="00836273">
        <w:rPr>
          <w:sz w:val="24"/>
          <w:szCs w:val="24"/>
        </w:rPr>
        <w:t>Zabezpieczenie drzwi zewnęt</w:t>
      </w:r>
      <w:r w:rsidR="00CE53DA" w:rsidRPr="00836273">
        <w:rPr>
          <w:sz w:val="24"/>
          <w:szCs w:val="24"/>
        </w:rPr>
        <w:t>rznych, sposób osadzenia futryn</w:t>
      </w:r>
      <w:r w:rsidRPr="00836273">
        <w:rPr>
          <w:sz w:val="24"/>
          <w:szCs w:val="24"/>
        </w:rPr>
        <w:t xml:space="preserve">y, okuć zamków  winny być odpowiednie </w:t>
      </w:r>
      <w:r w:rsidR="0092518E" w:rsidRPr="00836273">
        <w:rPr>
          <w:sz w:val="24"/>
          <w:szCs w:val="24"/>
        </w:rPr>
        <w:t xml:space="preserve">dla drzwi zewnętrznych i stanowić przeszkodę, której sforsowanie  nie jest możliwe bez użycia siły oraz narzędzi czego dowodem będą pozostawione ślady włamania; w przypadku drzwi antywłamaniowych, posiadających stosowny atest o  podwyższonej odporności na włamanie – wydany zgodnie z obowiązującymi normami  przez uprawniona instytucję </w:t>
      </w:r>
      <w:r w:rsidR="00C31BFB" w:rsidRPr="00836273">
        <w:rPr>
          <w:sz w:val="24"/>
          <w:szCs w:val="24"/>
        </w:rPr>
        <w:br/>
      </w:r>
      <w:r w:rsidR="0092518E" w:rsidRPr="00836273">
        <w:rPr>
          <w:sz w:val="24"/>
          <w:szCs w:val="24"/>
        </w:rPr>
        <w:t>(dotyczy to również zamków i wkładek w tych drzwiach) uważa się, iż są wystarczającym zabezpieczeniem.</w:t>
      </w:r>
    </w:p>
    <w:p w:rsidR="00607589" w:rsidRPr="00836273" w:rsidRDefault="0092518E" w:rsidP="00C31BFB">
      <w:pPr>
        <w:pStyle w:val="Akapitzlist"/>
        <w:numPr>
          <w:ilvl w:val="0"/>
          <w:numId w:val="8"/>
        </w:numPr>
        <w:ind w:left="1276" w:hanging="916"/>
        <w:jc w:val="both"/>
        <w:rPr>
          <w:sz w:val="24"/>
          <w:szCs w:val="24"/>
        </w:rPr>
      </w:pPr>
      <w:r w:rsidRPr="00836273">
        <w:rPr>
          <w:sz w:val="24"/>
          <w:szCs w:val="24"/>
        </w:rPr>
        <w:t>Drzwi zewnętrzne do pomieszczeń winny być zamykane na co najmniej dwa zamki wielozastawkowe (wielozapadkowe) lub na dwie kłódki wielozastawkowe (wielozapadkowe) zaw</w:t>
      </w:r>
      <w:r w:rsidR="00607589" w:rsidRPr="00836273">
        <w:rPr>
          <w:sz w:val="24"/>
          <w:szCs w:val="24"/>
        </w:rPr>
        <w:t>ieszone na oddzielnych skoblach. Ubezpieczyciel dopuszcza jeden zamek o podwyższonej odporności na włamanie, który posiada stosowny atest wydany zgodnie z obowiązującymi normami przez uprawnioną instytucję.</w:t>
      </w:r>
    </w:p>
    <w:p w:rsidR="00607589" w:rsidRPr="00836273" w:rsidRDefault="00607589" w:rsidP="00C31BFB">
      <w:pPr>
        <w:pStyle w:val="Akapitzlist"/>
        <w:numPr>
          <w:ilvl w:val="0"/>
          <w:numId w:val="8"/>
        </w:numPr>
        <w:ind w:left="1276" w:hanging="916"/>
        <w:jc w:val="both"/>
        <w:rPr>
          <w:sz w:val="24"/>
          <w:szCs w:val="24"/>
        </w:rPr>
      </w:pPr>
      <w:r w:rsidRPr="00836273">
        <w:rPr>
          <w:sz w:val="24"/>
          <w:szCs w:val="24"/>
        </w:rPr>
        <w:t>Drzwi zewnętrzne oszklone  zaopatrzone w zamki lub zasuwy, powinny być tak wykonane aby nie można je było otworzyć bez użycia klucza przez otwór  wybity w szybie.</w:t>
      </w:r>
    </w:p>
    <w:p w:rsidR="00867FC1" w:rsidRPr="00836273" w:rsidRDefault="00607589" w:rsidP="00C31BFB">
      <w:pPr>
        <w:pStyle w:val="Akapitzlist"/>
        <w:numPr>
          <w:ilvl w:val="0"/>
          <w:numId w:val="8"/>
        </w:numPr>
        <w:ind w:left="1276" w:hanging="916"/>
        <w:jc w:val="both"/>
        <w:rPr>
          <w:sz w:val="24"/>
          <w:szCs w:val="24"/>
        </w:rPr>
      </w:pPr>
      <w:r w:rsidRPr="00836273">
        <w:rPr>
          <w:sz w:val="24"/>
          <w:szCs w:val="24"/>
        </w:rPr>
        <w:t>Drzwi dwuskrzydłowe powinny posiadać wewnętrzne rygle (dolny/górny)</w:t>
      </w:r>
      <w:r w:rsidR="00867FC1" w:rsidRPr="00836273">
        <w:rPr>
          <w:sz w:val="24"/>
          <w:szCs w:val="24"/>
        </w:rPr>
        <w:t xml:space="preserve"> unieruchamiające jedno ze skrzydeł.</w:t>
      </w:r>
    </w:p>
    <w:p w:rsidR="00867FC1" w:rsidRPr="00836273" w:rsidRDefault="00867FC1" w:rsidP="00C31BFB">
      <w:pPr>
        <w:jc w:val="both"/>
        <w:rPr>
          <w:sz w:val="24"/>
          <w:szCs w:val="24"/>
        </w:rPr>
      </w:pPr>
      <w:r w:rsidRPr="00836273">
        <w:rPr>
          <w:sz w:val="24"/>
          <w:szCs w:val="24"/>
        </w:rPr>
        <w:t>Wszystkie okna i inne zewnętrzne otwory oszklone w pomieszczeniu w którym znajduje się</w:t>
      </w:r>
      <w:r w:rsidR="00A362E5" w:rsidRPr="00836273">
        <w:rPr>
          <w:sz w:val="24"/>
          <w:szCs w:val="24"/>
        </w:rPr>
        <w:t xml:space="preserve"> przedmiot ubezpieczenia</w:t>
      </w:r>
      <w:r w:rsidRPr="00836273">
        <w:rPr>
          <w:sz w:val="24"/>
          <w:szCs w:val="24"/>
        </w:rPr>
        <w:t xml:space="preserve"> powinny być</w:t>
      </w:r>
      <w:r w:rsidR="00A362E5" w:rsidRPr="00836273">
        <w:rPr>
          <w:sz w:val="24"/>
          <w:szCs w:val="24"/>
        </w:rPr>
        <w:t xml:space="preserve"> w należytym stanie technicznym,</w:t>
      </w:r>
      <w:r w:rsidRPr="00836273">
        <w:rPr>
          <w:sz w:val="24"/>
          <w:szCs w:val="24"/>
        </w:rPr>
        <w:t xml:space="preserve"> właściwie osadzone i zamknięte  w sposób stanowiący przeszkodę, której sforsowanie nie jest możliwe bez użycia siły oraz narzędzi, czego dowodem będą pozostawione ślady włamania.</w:t>
      </w:r>
    </w:p>
    <w:p w:rsidR="007E050F" w:rsidRPr="00836273" w:rsidRDefault="00A362E5" w:rsidP="00C31BFB">
      <w:pPr>
        <w:jc w:val="both"/>
        <w:rPr>
          <w:sz w:val="24"/>
          <w:szCs w:val="24"/>
        </w:rPr>
      </w:pPr>
      <w:r w:rsidRPr="00836273">
        <w:rPr>
          <w:sz w:val="24"/>
          <w:szCs w:val="24"/>
        </w:rPr>
        <w:t>O</w:t>
      </w:r>
      <w:r w:rsidR="00867FC1" w:rsidRPr="00836273">
        <w:rPr>
          <w:sz w:val="24"/>
          <w:szCs w:val="24"/>
        </w:rPr>
        <w:t>kna</w:t>
      </w:r>
      <w:r w:rsidRPr="00836273">
        <w:rPr>
          <w:sz w:val="24"/>
          <w:szCs w:val="24"/>
        </w:rPr>
        <w:t>, oszklone</w:t>
      </w:r>
      <w:r w:rsidR="00867FC1" w:rsidRPr="00836273">
        <w:rPr>
          <w:sz w:val="24"/>
          <w:szCs w:val="24"/>
        </w:rPr>
        <w:t xml:space="preserve"> drzwi i inne zewnętrzne otwory w pomieszczeniach znajdujących się w piwnicy, suterynach lub na parterze, a także  w pomieszczeniach znajdujących się na wyższych kondygnacjach, do których jest dostęp</w:t>
      </w:r>
      <w:r w:rsidR="007E050F" w:rsidRPr="00836273">
        <w:rPr>
          <w:sz w:val="24"/>
          <w:szCs w:val="24"/>
        </w:rPr>
        <w:t xml:space="preserve"> z przybudówek, balkonów, tarasów, dachów lub drabinek pożarowych, jak również otwory na strychach i piwnicach z których jest przejście do dalszych pomieszczeń , powinny być ponadto na całej powierzchni zabezpieczone przeciwwłamaniową osłona mechaniczną (krata stała lub ruchoma, roleta,</w:t>
      </w:r>
      <w:r w:rsidR="00C31BFB" w:rsidRPr="00836273">
        <w:rPr>
          <w:sz w:val="24"/>
          <w:szCs w:val="24"/>
        </w:rPr>
        <w:t xml:space="preserve"> </w:t>
      </w:r>
      <w:r w:rsidR="007E050F" w:rsidRPr="00836273">
        <w:rPr>
          <w:sz w:val="24"/>
          <w:szCs w:val="24"/>
        </w:rPr>
        <w:t xml:space="preserve">okiennica). </w:t>
      </w:r>
    </w:p>
    <w:p w:rsidR="00A362E5" w:rsidRPr="00836273" w:rsidRDefault="00A362E5" w:rsidP="00C31BFB">
      <w:pPr>
        <w:jc w:val="both"/>
        <w:rPr>
          <w:sz w:val="24"/>
          <w:szCs w:val="24"/>
        </w:rPr>
      </w:pPr>
      <w:r w:rsidRPr="00836273">
        <w:rPr>
          <w:sz w:val="24"/>
          <w:szCs w:val="24"/>
        </w:rPr>
        <w:lastRenderedPageBreak/>
        <w:t xml:space="preserve">Wymóg stosowania przeciwwłamaniowych osłon mechanicznych nie obowiązuje jeśli: </w:t>
      </w:r>
    </w:p>
    <w:p w:rsidR="00A362E5" w:rsidRPr="00836273" w:rsidRDefault="00A362E5" w:rsidP="00C31BFB">
      <w:pPr>
        <w:pStyle w:val="Akapitzlist"/>
        <w:numPr>
          <w:ilvl w:val="0"/>
          <w:numId w:val="5"/>
        </w:numPr>
        <w:autoSpaceDE w:val="0"/>
        <w:autoSpaceDN w:val="0"/>
        <w:adjustRightInd w:val="0"/>
        <w:spacing w:after="0" w:line="240" w:lineRule="auto"/>
        <w:ind w:left="993" w:hanging="633"/>
        <w:jc w:val="both"/>
        <w:rPr>
          <w:sz w:val="24"/>
          <w:szCs w:val="24"/>
        </w:rPr>
      </w:pPr>
      <w:r w:rsidRPr="00836273">
        <w:rPr>
          <w:sz w:val="24"/>
          <w:szCs w:val="24"/>
        </w:rPr>
        <w:t>okna, oszklone drzwi i inne zewnętrzne otwory w pomieszczeniach zabezpieczono szybami kuloodpornymi lub</w:t>
      </w:r>
      <w:r w:rsidR="00C31BFB" w:rsidRPr="00836273">
        <w:rPr>
          <w:sz w:val="24"/>
          <w:szCs w:val="24"/>
        </w:rPr>
        <w:t xml:space="preserve"> </w:t>
      </w:r>
      <w:r w:rsidRPr="00836273">
        <w:rPr>
          <w:sz w:val="24"/>
          <w:szCs w:val="24"/>
        </w:rPr>
        <w:t>szybami wielowarstwowymi (wzmocnionymi) - klasy co najmniej P3, posiadającymi stosowne i udokumentowane</w:t>
      </w:r>
      <w:r w:rsidR="00C31BFB" w:rsidRPr="00836273">
        <w:rPr>
          <w:sz w:val="24"/>
          <w:szCs w:val="24"/>
        </w:rPr>
        <w:t xml:space="preserve"> </w:t>
      </w:r>
      <w:r w:rsidRPr="00836273">
        <w:rPr>
          <w:sz w:val="24"/>
          <w:szCs w:val="24"/>
        </w:rPr>
        <w:t>certyfikaty lub;</w:t>
      </w:r>
    </w:p>
    <w:p w:rsidR="00A362E5" w:rsidRPr="00836273" w:rsidRDefault="00A362E5" w:rsidP="00C31BFB">
      <w:pPr>
        <w:pStyle w:val="Akapitzlist"/>
        <w:numPr>
          <w:ilvl w:val="0"/>
          <w:numId w:val="5"/>
        </w:numPr>
        <w:autoSpaceDE w:val="0"/>
        <w:autoSpaceDN w:val="0"/>
        <w:adjustRightInd w:val="0"/>
        <w:spacing w:after="0" w:line="240" w:lineRule="auto"/>
        <w:ind w:left="993" w:hanging="633"/>
        <w:jc w:val="both"/>
        <w:rPr>
          <w:sz w:val="24"/>
          <w:szCs w:val="24"/>
        </w:rPr>
      </w:pPr>
      <w:r w:rsidRPr="00836273">
        <w:rPr>
          <w:sz w:val="24"/>
          <w:szCs w:val="24"/>
        </w:rPr>
        <w:t>ustanowiono stały dozór, przy czym za dozór uważa się strzeżenie miejsca ubezpieczenia przez strażników firmy</w:t>
      </w:r>
      <w:r w:rsidR="00C31BFB" w:rsidRPr="00836273">
        <w:rPr>
          <w:sz w:val="24"/>
          <w:szCs w:val="24"/>
        </w:rPr>
        <w:t xml:space="preserve"> </w:t>
      </w:r>
      <w:r w:rsidRPr="00836273">
        <w:rPr>
          <w:sz w:val="24"/>
          <w:szCs w:val="24"/>
        </w:rPr>
        <w:t>ochrony mienia, na podstawie umowy zawartej przez Ubezpieczającego z tą firmą lub;</w:t>
      </w:r>
    </w:p>
    <w:p w:rsidR="00A362E5" w:rsidRPr="00836273" w:rsidRDefault="00A362E5" w:rsidP="00C31BFB">
      <w:pPr>
        <w:pStyle w:val="Akapitzlist"/>
        <w:numPr>
          <w:ilvl w:val="0"/>
          <w:numId w:val="5"/>
        </w:numPr>
        <w:autoSpaceDE w:val="0"/>
        <w:autoSpaceDN w:val="0"/>
        <w:adjustRightInd w:val="0"/>
        <w:spacing w:after="0" w:line="240" w:lineRule="auto"/>
        <w:ind w:left="993" w:hanging="633"/>
        <w:jc w:val="both"/>
        <w:rPr>
          <w:sz w:val="24"/>
          <w:szCs w:val="24"/>
        </w:rPr>
      </w:pPr>
      <w:r w:rsidRPr="00836273">
        <w:rPr>
          <w:sz w:val="24"/>
          <w:szCs w:val="24"/>
        </w:rPr>
        <w:t>przedmioty ubezpieczenia dozorowane są przez osobę dorosłą (dozorcę) uprawnioną do przebywania w trakcie wykonywania swoich obowiązków służbowych w miejscu ubezpieczenia lub;</w:t>
      </w:r>
    </w:p>
    <w:p w:rsidR="00A362E5" w:rsidRPr="00836273" w:rsidRDefault="00A362E5" w:rsidP="00C31BFB">
      <w:pPr>
        <w:pStyle w:val="Akapitzlist"/>
        <w:numPr>
          <w:ilvl w:val="0"/>
          <w:numId w:val="5"/>
        </w:numPr>
        <w:autoSpaceDE w:val="0"/>
        <w:autoSpaceDN w:val="0"/>
        <w:adjustRightInd w:val="0"/>
        <w:spacing w:after="0" w:line="240" w:lineRule="auto"/>
        <w:ind w:left="993" w:hanging="633"/>
        <w:jc w:val="both"/>
        <w:rPr>
          <w:sz w:val="24"/>
          <w:szCs w:val="24"/>
        </w:rPr>
      </w:pPr>
      <w:r w:rsidRPr="00836273">
        <w:rPr>
          <w:sz w:val="24"/>
          <w:szCs w:val="24"/>
        </w:rPr>
        <w:t>pomieszczenie z ubezpieczonym mieniem wyposażone zostało w sprawny, konserwowany i posiadający</w:t>
      </w:r>
      <w:r w:rsidR="00C31BFB" w:rsidRPr="00836273">
        <w:rPr>
          <w:sz w:val="24"/>
          <w:szCs w:val="24"/>
        </w:rPr>
        <w:t xml:space="preserve"> </w:t>
      </w:r>
      <w:r w:rsidRPr="00836273">
        <w:rPr>
          <w:sz w:val="24"/>
          <w:szCs w:val="24"/>
        </w:rPr>
        <w:t>stosowny certyfikat elektroniczny system alarmujący o włamaniu w miejscu ubezpieczenia lub innym określonym</w:t>
      </w:r>
      <w:r w:rsidR="00C31BFB" w:rsidRPr="00836273">
        <w:rPr>
          <w:sz w:val="24"/>
          <w:szCs w:val="24"/>
        </w:rPr>
        <w:t xml:space="preserve"> </w:t>
      </w:r>
      <w:r w:rsidRPr="00836273">
        <w:rPr>
          <w:sz w:val="24"/>
          <w:szCs w:val="24"/>
        </w:rPr>
        <w:t>miejscu, tj. w wartowni zakładu, na posterunku policji lub w centrum alarmowym firmy ochrony mienia.</w:t>
      </w:r>
    </w:p>
    <w:p w:rsidR="00A362E5" w:rsidRPr="00836273" w:rsidRDefault="00A362E5" w:rsidP="00377E1F">
      <w:pPr>
        <w:autoSpaceDE w:val="0"/>
        <w:autoSpaceDN w:val="0"/>
        <w:adjustRightInd w:val="0"/>
        <w:spacing w:after="0" w:line="240" w:lineRule="auto"/>
        <w:rPr>
          <w:sz w:val="24"/>
          <w:szCs w:val="24"/>
        </w:rPr>
      </w:pPr>
    </w:p>
    <w:p w:rsidR="00377E1F" w:rsidRPr="00836273" w:rsidRDefault="00377E1F" w:rsidP="00377E1F">
      <w:pPr>
        <w:jc w:val="both"/>
        <w:rPr>
          <w:sz w:val="24"/>
          <w:szCs w:val="24"/>
        </w:rPr>
      </w:pPr>
      <w:r w:rsidRPr="00836273">
        <w:rPr>
          <w:sz w:val="24"/>
          <w:szCs w:val="24"/>
        </w:rPr>
        <w:t>Za przeciwwłamaniowe osłony mechaniczne uznaje się kraty stałe lub ruchome, rolety i okiennice. Przeciwwłamaniowe osłony mechaniczne powinny być takiej konstrukcji i tak założone, aby przedostanie się do wnętrza nie było możliwe bez uprzedniego ich uszkodzenia za pomocą narzędzi. Ruchome kraty, rolety i okiennice winny być zamykane, na co najmniej jeden zamek wielozastawkowy (wielozapadkowy) lub jedną kłódkę wielozastawkową (wielozapadkową), chyba, że warunki techniczne tych zabezpieczeń przewidują inny sposób zamknięcia od wewnątrz pomieszczenia. Jeżeli sztaby, skoble oraz inne okucia zewnętrznych zabezpieczeń otworów drzwiowych i okiennych nie są wmurowane w ściany, winny być przytwierdzone do muru od wewnątrz pomieszczenia tak, aby nie można ich było zdemontować od zewnątrz tego pomieszczenia.</w:t>
      </w:r>
    </w:p>
    <w:p w:rsidR="00C31BFB" w:rsidRPr="00836273" w:rsidRDefault="00C31BFB" w:rsidP="00C31BFB">
      <w:pPr>
        <w:jc w:val="both"/>
        <w:rPr>
          <w:sz w:val="24"/>
          <w:szCs w:val="24"/>
        </w:rPr>
      </w:pPr>
      <w:r w:rsidRPr="00836273">
        <w:rPr>
          <w:sz w:val="24"/>
          <w:szCs w:val="24"/>
        </w:rPr>
        <w:t>Warto też zwrócić uwagę na wymogi stawiane w warunkach ubezpieczenia w jak</w:t>
      </w:r>
      <w:r w:rsidR="00856CB1">
        <w:rPr>
          <w:sz w:val="24"/>
          <w:szCs w:val="24"/>
        </w:rPr>
        <w:t>i</w:t>
      </w:r>
      <w:r w:rsidRPr="00836273">
        <w:rPr>
          <w:sz w:val="24"/>
          <w:szCs w:val="24"/>
        </w:rPr>
        <w:t xml:space="preserve">  sposób powinny być zamontowane osłony przeciwwłamaniowe takie jak: kraty stałe, ruchome, rolety, okiennice, czy też sztaby lub  skoble zabezpieczające a także i inne okucia zewnętrznych elementów zabezpieczających, aby w razie szkody nie budziły wątpliwości  likwidatora o nieodpowiednim ich umocowani lub zamocowaniu w stosunku do wymogów  ubezpieczyciela.   </w:t>
      </w:r>
    </w:p>
    <w:p w:rsidR="00377E1F" w:rsidRPr="00836273" w:rsidRDefault="00377E1F" w:rsidP="00963AEF">
      <w:pPr>
        <w:jc w:val="both"/>
        <w:rPr>
          <w:sz w:val="24"/>
          <w:szCs w:val="24"/>
        </w:rPr>
      </w:pPr>
    </w:p>
    <w:p w:rsidR="00CE07BB" w:rsidRPr="00836273" w:rsidRDefault="00246AB1" w:rsidP="00963AEF">
      <w:pPr>
        <w:jc w:val="both"/>
        <w:rPr>
          <w:sz w:val="24"/>
          <w:szCs w:val="24"/>
        </w:rPr>
      </w:pPr>
      <w:r w:rsidRPr="00836273">
        <w:rPr>
          <w:sz w:val="24"/>
          <w:szCs w:val="24"/>
        </w:rPr>
        <w:t xml:space="preserve">Zwracam uwagę, że pomieszczenia wykonane w całości lub w części z siatki drucianej lub innych materiałów ażurowych a także z brezentu lub powłok z tworzyw sztucznych, np. budowle pneumatyczne, tunele foliowe, namioty, itp. nie uważane </w:t>
      </w:r>
      <w:r w:rsidR="00B3458F" w:rsidRPr="00836273">
        <w:rPr>
          <w:sz w:val="24"/>
          <w:szCs w:val="24"/>
        </w:rPr>
        <w:t xml:space="preserve">są </w:t>
      </w:r>
      <w:r w:rsidRPr="00836273">
        <w:rPr>
          <w:sz w:val="24"/>
          <w:szCs w:val="24"/>
        </w:rPr>
        <w:t>za pomieszczenia należycie zabezpieczon</w:t>
      </w:r>
      <w:r w:rsidR="00CE07BB" w:rsidRPr="00836273">
        <w:rPr>
          <w:sz w:val="24"/>
          <w:szCs w:val="24"/>
        </w:rPr>
        <w:t xml:space="preserve">e. </w:t>
      </w:r>
      <w:r w:rsidR="00223A9C" w:rsidRPr="00836273">
        <w:rPr>
          <w:sz w:val="24"/>
          <w:szCs w:val="24"/>
        </w:rPr>
        <w:t xml:space="preserve"> </w:t>
      </w:r>
    </w:p>
    <w:p w:rsidR="00752FD8" w:rsidRPr="00836273" w:rsidRDefault="00C31BFB" w:rsidP="00963AEF">
      <w:pPr>
        <w:jc w:val="both"/>
        <w:rPr>
          <w:sz w:val="24"/>
          <w:szCs w:val="24"/>
        </w:rPr>
      </w:pPr>
      <w:r w:rsidRPr="00836273">
        <w:rPr>
          <w:sz w:val="24"/>
          <w:szCs w:val="24"/>
        </w:rPr>
        <w:t xml:space="preserve">Dla </w:t>
      </w:r>
      <w:r w:rsidR="00246AB1" w:rsidRPr="00836273">
        <w:rPr>
          <w:sz w:val="24"/>
          <w:szCs w:val="24"/>
        </w:rPr>
        <w:t xml:space="preserve">rzeczowych składników majątku obrotowego </w:t>
      </w:r>
      <w:r w:rsidR="00CE07BB" w:rsidRPr="00836273">
        <w:rPr>
          <w:sz w:val="24"/>
          <w:szCs w:val="24"/>
        </w:rPr>
        <w:t>składowane</w:t>
      </w:r>
      <w:r w:rsidR="00223A9C" w:rsidRPr="00836273">
        <w:rPr>
          <w:sz w:val="24"/>
          <w:szCs w:val="24"/>
        </w:rPr>
        <w:t xml:space="preserve"> na zewnątrz </w:t>
      </w:r>
      <w:r w:rsidR="00246AB1" w:rsidRPr="00836273">
        <w:rPr>
          <w:sz w:val="24"/>
          <w:szCs w:val="24"/>
        </w:rPr>
        <w:t>prawidło</w:t>
      </w:r>
      <w:r w:rsidR="00CE07BB" w:rsidRPr="00836273">
        <w:rPr>
          <w:sz w:val="24"/>
          <w:szCs w:val="24"/>
        </w:rPr>
        <w:t xml:space="preserve">wym </w:t>
      </w:r>
      <w:r w:rsidR="00752FD8" w:rsidRPr="00836273">
        <w:rPr>
          <w:sz w:val="24"/>
          <w:szCs w:val="24"/>
        </w:rPr>
        <w:t>zabezpieczenie</w:t>
      </w:r>
      <w:r w:rsidR="00CE07BB" w:rsidRPr="00836273">
        <w:rPr>
          <w:sz w:val="24"/>
          <w:szCs w:val="24"/>
        </w:rPr>
        <w:t xml:space="preserve">m będzie plac, który  jest pod stałym dozorem, </w:t>
      </w:r>
      <w:r w:rsidR="00752FD8" w:rsidRPr="00836273">
        <w:rPr>
          <w:sz w:val="24"/>
          <w:szCs w:val="24"/>
        </w:rPr>
        <w:t xml:space="preserve">trwale ogrodzony na wysokość co najmniej 1,6 m, </w:t>
      </w:r>
      <w:r w:rsidR="00CE07BB" w:rsidRPr="00836273">
        <w:rPr>
          <w:sz w:val="24"/>
          <w:szCs w:val="24"/>
        </w:rPr>
        <w:t xml:space="preserve"> </w:t>
      </w:r>
      <w:r w:rsidR="00752FD8" w:rsidRPr="00836273">
        <w:rPr>
          <w:sz w:val="24"/>
          <w:szCs w:val="24"/>
        </w:rPr>
        <w:t>zamknięty (brama wjazdowa zamknięta na co najmniej jeden zamek wielozastawkowy lub jedna kłódkę wielozapadkową) i należycie w całości oświetlony (lampy należą do Ubezpieczającego i są bieżąco konserwowane).</w:t>
      </w:r>
    </w:p>
    <w:p w:rsidR="00DF383D" w:rsidRDefault="00752FD8" w:rsidP="00963AEF">
      <w:pPr>
        <w:jc w:val="both"/>
        <w:rPr>
          <w:sz w:val="24"/>
          <w:szCs w:val="24"/>
        </w:rPr>
      </w:pPr>
      <w:r w:rsidRPr="00836273">
        <w:rPr>
          <w:sz w:val="24"/>
          <w:szCs w:val="24"/>
        </w:rPr>
        <w:t xml:space="preserve">Warto też zwrócić uwagę na wymogi Ubezpieczyciela </w:t>
      </w:r>
      <w:r w:rsidR="00C31BFB" w:rsidRPr="00836273">
        <w:rPr>
          <w:sz w:val="24"/>
          <w:szCs w:val="24"/>
        </w:rPr>
        <w:t xml:space="preserve">zawarte w OWU </w:t>
      </w:r>
      <w:r w:rsidRPr="00836273">
        <w:rPr>
          <w:sz w:val="24"/>
          <w:szCs w:val="24"/>
        </w:rPr>
        <w:t>co do sposobu przechowywania kluczy zapasowych i oryginalnych do pomieszczeń</w:t>
      </w:r>
      <w:r w:rsidR="00794FF7">
        <w:rPr>
          <w:sz w:val="24"/>
          <w:szCs w:val="24"/>
        </w:rPr>
        <w:t xml:space="preserve"> i schowków</w:t>
      </w:r>
      <w:r w:rsidR="00DF383D" w:rsidRPr="00836273">
        <w:rPr>
          <w:sz w:val="24"/>
          <w:szCs w:val="24"/>
        </w:rPr>
        <w:t>.</w:t>
      </w:r>
    </w:p>
    <w:p w:rsidR="00633750" w:rsidRPr="00BD7094" w:rsidRDefault="00633750" w:rsidP="00963AEF">
      <w:pPr>
        <w:jc w:val="both"/>
        <w:rPr>
          <w:sz w:val="24"/>
          <w:szCs w:val="24"/>
        </w:rPr>
      </w:pPr>
      <w:r>
        <w:rPr>
          <w:sz w:val="24"/>
          <w:szCs w:val="24"/>
        </w:rPr>
        <w:lastRenderedPageBreak/>
        <w:t xml:space="preserve">Warto może jeszcze wskazać na zabezpieczenia związane z przechowywaniem </w:t>
      </w:r>
      <w:r w:rsidRPr="00BD7094">
        <w:rPr>
          <w:b/>
          <w:sz w:val="24"/>
          <w:szCs w:val="24"/>
        </w:rPr>
        <w:t>wartości pieniężnych</w:t>
      </w:r>
      <w:r w:rsidR="00FC5160">
        <w:rPr>
          <w:b/>
          <w:sz w:val="24"/>
          <w:szCs w:val="24"/>
        </w:rPr>
        <w:t xml:space="preserve"> </w:t>
      </w:r>
      <w:r w:rsidR="00FC5160" w:rsidRPr="00FC5160">
        <w:rPr>
          <w:sz w:val="24"/>
          <w:szCs w:val="24"/>
        </w:rPr>
        <w:t>(</w:t>
      </w:r>
      <w:r w:rsidR="00FC5160" w:rsidRPr="00FC5160">
        <w:rPr>
          <w:rFonts w:cstheme="minorHAnsi"/>
          <w:sz w:val="24"/>
          <w:szCs w:val="24"/>
        </w:rPr>
        <w:t xml:space="preserve">§ </w:t>
      </w:r>
      <w:r w:rsidR="00FC5160" w:rsidRPr="00FC5160">
        <w:rPr>
          <w:sz w:val="24"/>
          <w:szCs w:val="24"/>
        </w:rPr>
        <w:t>109 OWU BP Plus</w:t>
      </w:r>
      <w:r w:rsidR="00FC5160">
        <w:rPr>
          <w:sz w:val="24"/>
          <w:szCs w:val="24"/>
        </w:rPr>
        <w:t>)</w:t>
      </w:r>
      <w:r w:rsidRPr="00FC5160">
        <w:rPr>
          <w:sz w:val="24"/>
          <w:szCs w:val="24"/>
        </w:rPr>
        <w:t>,</w:t>
      </w:r>
      <w:r w:rsidRPr="00BD7094">
        <w:rPr>
          <w:b/>
          <w:sz w:val="24"/>
          <w:szCs w:val="24"/>
        </w:rPr>
        <w:t xml:space="preserve"> </w:t>
      </w:r>
      <w:r w:rsidRPr="00BD7094">
        <w:rPr>
          <w:sz w:val="24"/>
          <w:szCs w:val="24"/>
        </w:rPr>
        <w:t xml:space="preserve">a mianowicie: </w:t>
      </w:r>
    </w:p>
    <w:p w:rsidR="004D6F9C" w:rsidRDefault="00633750" w:rsidP="00963AEF">
      <w:pPr>
        <w:jc w:val="both"/>
        <w:rPr>
          <w:sz w:val="24"/>
          <w:szCs w:val="24"/>
        </w:rPr>
      </w:pPr>
      <w:r>
        <w:rPr>
          <w:sz w:val="24"/>
          <w:szCs w:val="24"/>
        </w:rPr>
        <w:t>Wartości pieniężne powinny być przechowywane w pomieszczeniu</w:t>
      </w:r>
      <w:r w:rsidR="008E61C4">
        <w:rPr>
          <w:sz w:val="24"/>
          <w:szCs w:val="24"/>
        </w:rPr>
        <w:t xml:space="preserve"> zabezpieczonym, zgodnie z wymo</w:t>
      </w:r>
      <w:r>
        <w:rPr>
          <w:sz w:val="24"/>
          <w:szCs w:val="24"/>
        </w:rPr>
        <w:t xml:space="preserve">gami </w:t>
      </w:r>
      <w:r>
        <w:rPr>
          <w:rFonts w:cstheme="minorHAnsi"/>
          <w:sz w:val="24"/>
          <w:szCs w:val="24"/>
        </w:rPr>
        <w:t>§</w:t>
      </w:r>
      <w:r w:rsidR="00FC5160">
        <w:rPr>
          <w:rFonts w:cstheme="minorHAnsi"/>
          <w:sz w:val="24"/>
          <w:szCs w:val="24"/>
        </w:rPr>
        <w:t xml:space="preserve"> 108</w:t>
      </w:r>
      <w:r w:rsidR="008E61C4">
        <w:rPr>
          <w:rFonts w:cstheme="minorHAnsi"/>
          <w:sz w:val="24"/>
          <w:szCs w:val="24"/>
        </w:rPr>
        <w:t xml:space="preserve"> wyżej wymienionych warunków ubezpieczenia, tj. w zamkniętym </w:t>
      </w:r>
      <w:r w:rsidR="00BD7094">
        <w:rPr>
          <w:rFonts w:cstheme="minorHAnsi"/>
          <w:sz w:val="24"/>
          <w:szCs w:val="24"/>
        </w:rPr>
        <w:t>pomieszczeniu</w:t>
      </w:r>
      <w:r w:rsidR="008E61C4">
        <w:rPr>
          <w:sz w:val="24"/>
          <w:szCs w:val="24"/>
        </w:rPr>
        <w:t xml:space="preserve">, przeznaczonym do tego celu </w:t>
      </w:r>
      <w:r w:rsidR="008E61C4" w:rsidRPr="00A74C55">
        <w:rPr>
          <w:b/>
          <w:sz w:val="24"/>
          <w:szCs w:val="24"/>
        </w:rPr>
        <w:t>schowku (urządzeniu) posiadają</w:t>
      </w:r>
      <w:r w:rsidR="009450FA" w:rsidRPr="00A74C55">
        <w:rPr>
          <w:b/>
          <w:sz w:val="24"/>
          <w:szCs w:val="24"/>
        </w:rPr>
        <w:t>cym co najmniej i</w:t>
      </w:r>
      <w:r w:rsidR="00BD7094" w:rsidRPr="00A74C55">
        <w:rPr>
          <w:b/>
          <w:sz w:val="24"/>
          <w:szCs w:val="24"/>
        </w:rPr>
        <w:t xml:space="preserve"> </w:t>
      </w:r>
      <w:r w:rsidR="008E61C4" w:rsidRPr="00A74C55">
        <w:rPr>
          <w:b/>
          <w:sz w:val="24"/>
          <w:szCs w:val="24"/>
        </w:rPr>
        <w:t xml:space="preserve">klasę odporności na włamanie </w:t>
      </w:r>
      <w:r w:rsidR="008E61C4">
        <w:rPr>
          <w:sz w:val="24"/>
          <w:szCs w:val="24"/>
        </w:rPr>
        <w:t>z zastrzeżeniem ust 3 cytowanego paragrafu.</w:t>
      </w:r>
      <w:r w:rsidR="002D4B6D">
        <w:rPr>
          <w:sz w:val="24"/>
          <w:szCs w:val="24"/>
        </w:rPr>
        <w:t xml:space="preserve"> Klasę</w:t>
      </w:r>
      <w:r w:rsidR="008E61C4">
        <w:rPr>
          <w:sz w:val="24"/>
          <w:szCs w:val="24"/>
        </w:rPr>
        <w:t xml:space="preserve"> odporności schowka określa rozporządzenie Ministra Spraw </w:t>
      </w:r>
      <w:r w:rsidR="004D6F9C">
        <w:rPr>
          <w:sz w:val="24"/>
          <w:szCs w:val="24"/>
        </w:rPr>
        <w:t>Wewnętrznych i Administracji w sprawie wymagań jakim powinna odpowiadać ochrona wartości pieniężnych przechowywanych i transportowanych przez przedsiębiorców i inne jednostki organizacyjne.</w:t>
      </w:r>
    </w:p>
    <w:p w:rsidR="004D6F9C" w:rsidRPr="00AC1F8B" w:rsidRDefault="00856CB1" w:rsidP="00963AEF">
      <w:pPr>
        <w:jc w:val="both"/>
        <w:rPr>
          <w:b/>
          <w:sz w:val="24"/>
          <w:szCs w:val="24"/>
        </w:rPr>
      </w:pPr>
      <w:r>
        <w:rPr>
          <w:b/>
          <w:sz w:val="24"/>
          <w:szCs w:val="24"/>
        </w:rPr>
        <w:t xml:space="preserve"> O</w:t>
      </w:r>
      <w:r w:rsidR="004D6F9C" w:rsidRPr="00AC1F8B">
        <w:rPr>
          <w:b/>
          <w:sz w:val="24"/>
          <w:szCs w:val="24"/>
        </w:rPr>
        <w:t>dpowiedzialność TUZ TUW w przypadku braku możliwości określenia odporności schowka (urządzenia) ograniczona jest do 0,02  j.</w:t>
      </w:r>
      <w:r w:rsidR="00BD7094" w:rsidRPr="00AC1F8B">
        <w:rPr>
          <w:b/>
          <w:sz w:val="24"/>
          <w:szCs w:val="24"/>
        </w:rPr>
        <w:t xml:space="preserve"> </w:t>
      </w:r>
      <w:r w:rsidR="004D6F9C" w:rsidRPr="00AC1F8B">
        <w:rPr>
          <w:b/>
          <w:sz w:val="24"/>
          <w:szCs w:val="24"/>
        </w:rPr>
        <w:t>o.</w:t>
      </w:r>
      <w:r>
        <w:rPr>
          <w:b/>
          <w:sz w:val="24"/>
          <w:szCs w:val="24"/>
        </w:rPr>
        <w:t>,</w:t>
      </w:r>
      <w:r w:rsidR="004D6F9C" w:rsidRPr="00AC1F8B">
        <w:rPr>
          <w:b/>
          <w:sz w:val="24"/>
          <w:szCs w:val="24"/>
        </w:rPr>
        <w:t xml:space="preserve"> </w:t>
      </w:r>
      <w:r w:rsidR="00BD7094" w:rsidRPr="00AC1F8B">
        <w:rPr>
          <w:b/>
          <w:sz w:val="24"/>
          <w:szCs w:val="24"/>
        </w:rPr>
        <w:t xml:space="preserve"> </w:t>
      </w:r>
      <w:r w:rsidR="004D6F9C" w:rsidRPr="00AC1F8B">
        <w:rPr>
          <w:b/>
          <w:sz w:val="24"/>
          <w:szCs w:val="24"/>
        </w:rPr>
        <w:t>zgodnie z cytowanym powyżej rozporządzeniem Ministra SW</w:t>
      </w:r>
      <w:r w:rsidR="00BD7094" w:rsidRPr="00AC1F8B">
        <w:rPr>
          <w:b/>
          <w:sz w:val="24"/>
          <w:szCs w:val="24"/>
        </w:rPr>
        <w:t xml:space="preserve"> </w:t>
      </w:r>
      <w:r w:rsidR="004D6F9C" w:rsidRPr="00AC1F8B">
        <w:rPr>
          <w:b/>
          <w:sz w:val="24"/>
          <w:szCs w:val="24"/>
        </w:rPr>
        <w:t>i</w:t>
      </w:r>
      <w:r w:rsidR="00BD7094" w:rsidRPr="00AC1F8B">
        <w:rPr>
          <w:b/>
          <w:sz w:val="24"/>
          <w:szCs w:val="24"/>
        </w:rPr>
        <w:t xml:space="preserve"> </w:t>
      </w:r>
      <w:r w:rsidR="004D6F9C" w:rsidRPr="00AC1F8B">
        <w:rPr>
          <w:b/>
          <w:sz w:val="24"/>
          <w:szCs w:val="24"/>
        </w:rPr>
        <w:t xml:space="preserve">A. </w:t>
      </w:r>
    </w:p>
    <w:p w:rsidR="00C20FD5" w:rsidRDefault="00C20FD5" w:rsidP="00963AEF">
      <w:pPr>
        <w:jc w:val="both"/>
        <w:rPr>
          <w:sz w:val="24"/>
          <w:szCs w:val="24"/>
        </w:rPr>
      </w:pPr>
      <w:r>
        <w:rPr>
          <w:sz w:val="24"/>
          <w:szCs w:val="24"/>
        </w:rPr>
        <w:t xml:space="preserve">Schowki (urządzenia) posiadające </w:t>
      </w:r>
      <w:r w:rsidR="009450FA">
        <w:rPr>
          <w:sz w:val="24"/>
          <w:szCs w:val="24"/>
        </w:rPr>
        <w:t>klasę odporności od i</w:t>
      </w:r>
      <w:r>
        <w:rPr>
          <w:sz w:val="24"/>
          <w:szCs w:val="24"/>
        </w:rPr>
        <w:t xml:space="preserve"> do IV włącznie, muszą być trwale przymocowane do podłoża  lub ściany pomieszczenia w którym się znajdują w sposób uniemożliwiający ich oderwanie  bez użycia siły i narzędzi</w:t>
      </w:r>
    </w:p>
    <w:p w:rsidR="00633750" w:rsidRDefault="004D6F9C" w:rsidP="00963AEF">
      <w:pPr>
        <w:jc w:val="both"/>
        <w:rPr>
          <w:sz w:val="24"/>
          <w:szCs w:val="24"/>
        </w:rPr>
      </w:pPr>
      <w:r>
        <w:rPr>
          <w:sz w:val="24"/>
          <w:szCs w:val="24"/>
        </w:rPr>
        <w:t xml:space="preserve">Przytoczone postanowienie nie dotyczy kaset stalowych i kas fiskalnych, gdzie </w:t>
      </w:r>
      <w:r w:rsidR="00C20FD5">
        <w:rPr>
          <w:sz w:val="24"/>
          <w:szCs w:val="24"/>
        </w:rPr>
        <w:t xml:space="preserve">warunki TUZ TUW </w:t>
      </w:r>
      <w:r>
        <w:rPr>
          <w:sz w:val="24"/>
          <w:szCs w:val="24"/>
        </w:rPr>
        <w:t>dopuszcza</w:t>
      </w:r>
      <w:r w:rsidR="00C20FD5">
        <w:rPr>
          <w:sz w:val="24"/>
          <w:szCs w:val="24"/>
        </w:rPr>
        <w:t>ją</w:t>
      </w:r>
      <w:r>
        <w:rPr>
          <w:sz w:val="24"/>
          <w:szCs w:val="24"/>
        </w:rPr>
        <w:t xml:space="preserve"> </w:t>
      </w:r>
      <w:r w:rsidR="00C20FD5">
        <w:rPr>
          <w:sz w:val="24"/>
          <w:szCs w:val="24"/>
        </w:rPr>
        <w:t>możliwość</w:t>
      </w:r>
      <w:r>
        <w:rPr>
          <w:sz w:val="24"/>
          <w:szCs w:val="24"/>
        </w:rPr>
        <w:t xml:space="preserve"> </w:t>
      </w:r>
      <w:r w:rsidR="00C20FD5">
        <w:rPr>
          <w:sz w:val="24"/>
          <w:szCs w:val="24"/>
        </w:rPr>
        <w:t>przechow</w:t>
      </w:r>
      <w:r>
        <w:rPr>
          <w:sz w:val="24"/>
          <w:szCs w:val="24"/>
        </w:rPr>
        <w:t xml:space="preserve">ywanie gotówki do limitu 1 000 </w:t>
      </w:r>
      <w:r w:rsidR="00C20FD5">
        <w:rPr>
          <w:sz w:val="24"/>
          <w:szCs w:val="24"/>
        </w:rPr>
        <w:t>złotych.  Limit w granicy sumy ubezpieczenia wartości pieniężnych, stanowi górna granice odpowiedzialności TUZ TUW w przypadku szkody (za jedną szkodę).</w:t>
      </w:r>
      <w:r>
        <w:rPr>
          <w:sz w:val="24"/>
          <w:szCs w:val="24"/>
        </w:rPr>
        <w:t xml:space="preserve">  </w:t>
      </w:r>
      <w:r w:rsidR="008E61C4">
        <w:rPr>
          <w:sz w:val="24"/>
          <w:szCs w:val="24"/>
        </w:rPr>
        <w:t xml:space="preserve">  </w:t>
      </w:r>
      <w:r w:rsidR="00C20FD5">
        <w:rPr>
          <w:sz w:val="24"/>
          <w:szCs w:val="24"/>
        </w:rPr>
        <w:t xml:space="preserve">Omawiane kasety stalowe i kasy fiskalne powinny być trwale przymocowane do podłoża lub ściany - podobnie jak schowki (urządzenia) </w:t>
      </w:r>
      <w:r w:rsidR="00BD7094">
        <w:rPr>
          <w:sz w:val="24"/>
          <w:szCs w:val="24"/>
        </w:rPr>
        <w:t>o których mowa powyżej</w:t>
      </w:r>
      <w:r w:rsidR="00C20FD5">
        <w:rPr>
          <w:sz w:val="24"/>
          <w:szCs w:val="24"/>
        </w:rPr>
        <w:t xml:space="preserve"> </w:t>
      </w:r>
      <w:r w:rsidR="009450FA">
        <w:rPr>
          <w:sz w:val="24"/>
          <w:szCs w:val="24"/>
        </w:rPr>
        <w:t>.</w:t>
      </w:r>
    </w:p>
    <w:p w:rsidR="009450FA" w:rsidRPr="00836273" w:rsidRDefault="009450FA" w:rsidP="00963AEF">
      <w:pPr>
        <w:jc w:val="both"/>
        <w:rPr>
          <w:sz w:val="24"/>
          <w:szCs w:val="24"/>
        </w:rPr>
      </w:pPr>
      <w:r>
        <w:rPr>
          <w:sz w:val="24"/>
          <w:szCs w:val="24"/>
        </w:rPr>
        <w:t xml:space="preserve"> Przedmioty ubezpieczenia w czasie transportu muszą pozostawać pod dozorem Ubezpieczającego lub inne osoby  dorosłej za którą Ubezpieczający ponosi odpowiedzialność oraz powinny być transportowane z zachowaniem ogólnie przyjętych zasad  bezpieczeństwa i należytej staranności  w tym posiadania przy sobie wartości pieniężnych. </w:t>
      </w:r>
    </w:p>
    <w:p w:rsidR="00341E61" w:rsidRDefault="00DF383D" w:rsidP="00963AEF">
      <w:pPr>
        <w:jc w:val="both"/>
        <w:rPr>
          <w:sz w:val="24"/>
          <w:szCs w:val="24"/>
        </w:rPr>
      </w:pPr>
      <w:r w:rsidRPr="00836273">
        <w:rPr>
          <w:sz w:val="24"/>
          <w:szCs w:val="24"/>
        </w:rPr>
        <w:t xml:space="preserve">Apeluje do wszystkich ubezpieczonych </w:t>
      </w:r>
      <w:r w:rsidR="00C31BFB" w:rsidRPr="00836273">
        <w:rPr>
          <w:sz w:val="24"/>
          <w:szCs w:val="24"/>
        </w:rPr>
        <w:t>S</w:t>
      </w:r>
      <w:r w:rsidRPr="00836273">
        <w:rPr>
          <w:sz w:val="24"/>
          <w:szCs w:val="24"/>
        </w:rPr>
        <w:t xml:space="preserve">półdzielców aby pilnie przeanalizowali </w:t>
      </w:r>
      <w:r w:rsidR="00EE73EB" w:rsidRPr="00836273">
        <w:rPr>
          <w:sz w:val="24"/>
          <w:szCs w:val="24"/>
        </w:rPr>
        <w:t xml:space="preserve">posiadane zabezpieczenia swojego majątku z </w:t>
      </w:r>
      <w:r w:rsidR="00177765" w:rsidRPr="00836273">
        <w:rPr>
          <w:sz w:val="24"/>
          <w:szCs w:val="24"/>
        </w:rPr>
        <w:t xml:space="preserve">wymogami narzuconymi w </w:t>
      </w:r>
      <w:r w:rsidR="00EE73EB" w:rsidRPr="00836273">
        <w:rPr>
          <w:sz w:val="24"/>
          <w:szCs w:val="24"/>
        </w:rPr>
        <w:t>warunkami</w:t>
      </w:r>
      <w:r w:rsidR="00177765" w:rsidRPr="00836273">
        <w:rPr>
          <w:sz w:val="24"/>
          <w:szCs w:val="24"/>
        </w:rPr>
        <w:t xml:space="preserve"> ubezpieczenia Ubezpieczyciela </w:t>
      </w:r>
      <w:r w:rsidRPr="00836273">
        <w:rPr>
          <w:sz w:val="24"/>
          <w:szCs w:val="24"/>
        </w:rPr>
        <w:t xml:space="preserve">w tym zakresie. </w:t>
      </w:r>
      <w:r w:rsidR="0092545B" w:rsidRPr="00836273">
        <w:rPr>
          <w:sz w:val="24"/>
          <w:szCs w:val="24"/>
        </w:rPr>
        <w:t>W przypadku zaistnienia uzasadnionych technicznie, prawnie lub konstrukcyjnie powodów uniemożliwiających zastosowanie zabezpieczeń, o których wyżej mowa, i</w:t>
      </w:r>
      <w:r w:rsidRPr="00836273">
        <w:rPr>
          <w:sz w:val="24"/>
          <w:szCs w:val="24"/>
        </w:rPr>
        <w:t>stnieje zawsze możliwość negocjacji</w:t>
      </w:r>
      <w:r w:rsidR="00EE73EB" w:rsidRPr="00836273">
        <w:rPr>
          <w:sz w:val="24"/>
          <w:szCs w:val="24"/>
        </w:rPr>
        <w:t xml:space="preserve"> i przyjęcia (ustalenia) w formie pisemnej, za zgodą stron (Ubezpieczającego i Ubezpieczyciela) </w:t>
      </w:r>
      <w:r w:rsidRPr="00836273">
        <w:rPr>
          <w:sz w:val="24"/>
          <w:szCs w:val="24"/>
        </w:rPr>
        <w:t xml:space="preserve">odmiennego sposobu zabezpieczenia </w:t>
      </w:r>
      <w:r w:rsidR="00EE73EB" w:rsidRPr="00836273">
        <w:rPr>
          <w:sz w:val="24"/>
          <w:szCs w:val="24"/>
        </w:rPr>
        <w:t>tego mienia, tj. indywidualnych warunków zabezpieczenia przedmiotu ubezpieczenia – zanim dojdzie do szkody i  niespodzianki w postaci odmowy odszkodowania z racji braku właściwego</w:t>
      </w:r>
      <w:r w:rsidR="00063140" w:rsidRPr="00836273">
        <w:rPr>
          <w:sz w:val="24"/>
          <w:szCs w:val="24"/>
        </w:rPr>
        <w:t xml:space="preserve"> </w:t>
      </w:r>
      <w:r w:rsidR="00177765" w:rsidRPr="00836273">
        <w:rPr>
          <w:sz w:val="24"/>
          <w:szCs w:val="24"/>
        </w:rPr>
        <w:t>zabezpieczenia ubezpieczonego mienia</w:t>
      </w:r>
      <w:r w:rsidR="00EE73EB" w:rsidRPr="00836273">
        <w:rPr>
          <w:sz w:val="24"/>
          <w:szCs w:val="24"/>
        </w:rPr>
        <w:t>.</w:t>
      </w:r>
    </w:p>
    <w:p w:rsidR="000328F6" w:rsidRPr="00836273" w:rsidRDefault="00341E61" w:rsidP="00963AEF">
      <w:pPr>
        <w:jc w:val="both"/>
        <w:rPr>
          <w:sz w:val="24"/>
          <w:szCs w:val="24"/>
        </w:rPr>
      </w:pPr>
      <w:r>
        <w:rPr>
          <w:sz w:val="24"/>
          <w:szCs w:val="24"/>
        </w:rPr>
        <w:t>Józef Wasilewski</w:t>
      </w:r>
      <w:r w:rsidR="00DF383D" w:rsidRPr="00836273">
        <w:rPr>
          <w:sz w:val="24"/>
          <w:szCs w:val="24"/>
        </w:rPr>
        <w:t xml:space="preserve"> </w:t>
      </w:r>
      <w:r w:rsidR="00752FD8" w:rsidRPr="00836273">
        <w:rPr>
          <w:sz w:val="24"/>
          <w:szCs w:val="24"/>
        </w:rPr>
        <w:t xml:space="preserve"> </w:t>
      </w:r>
      <w:r w:rsidR="00246AB1" w:rsidRPr="00836273">
        <w:rPr>
          <w:sz w:val="24"/>
          <w:szCs w:val="24"/>
        </w:rPr>
        <w:t xml:space="preserve"> </w:t>
      </w:r>
      <w:r w:rsidR="001146E4" w:rsidRPr="00836273">
        <w:rPr>
          <w:sz w:val="24"/>
          <w:szCs w:val="24"/>
        </w:rPr>
        <w:t xml:space="preserve"> </w:t>
      </w:r>
      <w:r w:rsidR="00963AEF" w:rsidRPr="00836273">
        <w:rPr>
          <w:sz w:val="24"/>
          <w:szCs w:val="24"/>
        </w:rPr>
        <w:t xml:space="preserve"> </w:t>
      </w:r>
      <w:r w:rsidR="000328F6" w:rsidRPr="00836273">
        <w:rPr>
          <w:sz w:val="24"/>
          <w:szCs w:val="24"/>
        </w:rPr>
        <w:t xml:space="preserve">                                                         </w:t>
      </w:r>
    </w:p>
    <w:p w:rsidR="00836273" w:rsidRPr="00836273" w:rsidRDefault="00836273">
      <w:pPr>
        <w:jc w:val="both"/>
        <w:rPr>
          <w:sz w:val="24"/>
          <w:szCs w:val="24"/>
        </w:rPr>
      </w:pPr>
    </w:p>
    <w:sectPr w:rsidR="00836273" w:rsidRPr="00836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A22"/>
    <w:multiLevelType w:val="hybridMultilevel"/>
    <w:tmpl w:val="2EB2C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16870"/>
    <w:multiLevelType w:val="hybridMultilevel"/>
    <w:tmpl w:val="C916EDC0"/>
    <w:lvl w:ilvl="0" w:tplc="562660B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30E7384D"/>
    <w:multiLevelType w:val="hybridMultilevel"/>
    <w:tmpl w:val="D02E3084"/>
    <w:lvl w:ilvl="0" w:tplc="A90CC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621738"/>
    <w:multiLevelType w:val="hybridMultilevel"/>
    <w:tmpl w:val="094AB646"/>
    <w:lvl w:ilvl="0" w:tplc="575861CA">
      <w:start w:val="1"/>
      <w:numFmt w:val="lowerLetter"/>
      <w:lvlText w:val="%1)"/>
      <w:lvlJc w:val="left"/>
      <w:pPr>
        <w:ind w:left="720" w:hanging="360"/>
      </w:pPr>
      <w:rPr>
        <w:rFonts w:asciiTheme="minorHAnsi" w:hAnsiTheme="minorHAnsi" w:cstheme="minorBidi" w:hint="default"/>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234686"/>
    <w:multiLevelType w:val="hybridMultilevel"/>
    <w:tmpl w:val="3CE464A2"/>
    <w:lvl w:ilvl="0" w:tplc="736C81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F07557"/>
    <w:multiLevelType w:val="hybridMultilevel"/>
    <w:tmpl w:val="094AB646"/>
    <w:lvl w:ilvl="0" w:tplc="575861CA">
      <w:start w:val="1"/>
      <w:numFmt w:val="lowerLetter"/>
      <w:lvlText w:val="%1)"/>
      <w:lvlJc w:val="left"/>
      <w:pPr>
        <w:ind w:left="720" w:hanging="360"/>
      </w:pPr>
      <w:rPr>
        <w:rFonts w:asciiTheme="minorHAnsi" w:hAnsiTheme="minorHAnsi" w:cstheme="minorBidi" w:hint="default"/>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75065B"/>
    <w:multiLevelType w:val="hybridMultilevel"/>
    <w:tmpl w:val="A94E9F30"/>
    <w:lvl w:ilvl="0" w:tplc="95A69048">
      <w:start w:val="1"/>
      <w:numFmt w:val="lowerLetter"/>
      <w:lvlText w:val="%1)"/>
      <w:lvlJc w:val="left"/>
      <w:pPr>
        <w:ind w:left="720" w:hanging="360"/>
      </w:pPr>
      <w:rPr>
        <w:rFonts w:asciiTheme="minorHAnsi" w:hAnsiTheme="minorHAnsi" w:cstheme="minorBidi" w:hint="default"/>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80DC8"/>
    <w:multiLevelType w:val="hybridMultilevel"/>
    <w:tmpl w:val="DAC8B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F6"/>
    <w:rsid w:val="000328F6"/>
    <w:rsid w:val="00063140"/>
    <w:rsid w:val="000E7C1F"/>
    <w:rsid w:val="001146E4"/>
    <w:rsid w:val="00177765"/>
    <w:rsid w:val="00180A14"/>
    <w:rsid w:val="00223A9C"/>
    <w:rsid w:val="00246AB1"/>
    <w:rsid w:val="002D4B6D"/>
    <w:rsid w:val="00340527"/>
    <w:rsid w:val="00341E61"/>
    <w:rsid w:val="00377E1F"/>
    <w:rsid w:val="004D6F9C"/>
    <w:rsid w:val="00525593"/>
    <w:rsid w:val="005B22E9"/>
    <w:rsid w:val="00607589"/>
    <w:rsid w:val="00633750"/>
    <w:rsid w:val="00635569"/>
    <w:rsid w:val="00752FD8"/>
    <w:rsid w:val="00794FF7"/>
    <w:rsid w:val="007C3D78"/>
    <w:rsid w:val="007E050F"/>
    <w:rsid w:val="00836273"/>
    <w:rsid w:val="00856CB1"/>
    <w:rsid w:val="00867FC1"/>
    <w:rsid w:val="008A4E40"/>
    <w:rsid w:val="008B1F2E"/>
    <w:rsid w:val="008E61C4"/>
    <w:rsid w:val="0092518E"/>
    <w:rsid w:val="0092545B"/>
    <w:rsid w:val="009450FA"/>
    <w:rsid w:val="00963AEF"/>
    <w:rsid w:val="009A3D09"/>
    <w:rsid w:val="009B711B"/>
    <w:rsid w:val="00A31BB9"/>
    <w:rsid w:val="00A362E5"/>
    <w:rsid w:val="00A721CF"/>
    <w:rsid w:val="00A74C55"/>
    <w:rsid w:val="00AC1F8B"/>
    <w:rsid w:val="00B150C4"/>
    <w:rsid w:val="00B3458F"/>
    <w:rsid w:val="00B70399"/>
    <w:rsid w:val="00BD7094"/>
    <w:rsid w:val="00C1794C"/>
    <w:rsid w:val="00C20FD5"/>
    <w:rsid w:val="00C31BFB"/>
    <w:rsid w:val="00CD6C65"/>
    <w:rsid w:val="00CE07BB"/>
    <w:rsid w:val="00CE53DA"/>
    <w:rsid w:val="00DF383D"/>
    <w:rsid w:val="00EE73EB"/>
    <w:rsid w:val="00FC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6695"/>
  <w15:docId w15:val="{8600CB3C-AAB6-49F6-8178-38031D5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D78"/>
    <w:pPr>
      <w:ind w:left="720"/>
      <w:contextualSpacing/>
    </w:pPr>
  </w:style>
  <w:style w:type="paragraph" w:styleId="Tekstdymka">
    <w:name w:val="Balloon Text"/>
    <w:basedOn w:val="Normalny"/>
    <w:link w:val="TekstdymkaZnak"/>
    <w:uiPriority w:val="99"/>
    <w:semiHidden/>
    <w:unhideWhenUsed/>
    <w:rsid w:val="00223A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7272</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Kiliszek</dc:creator>
  <cp:lastModifiedBy>Wierzba</cp:lastModifiedBy>
  <cp:revision>2</cp:revision>
  <cp:lastPrinted>2019-03-07T09:28:00Z</cp:lastPrinted>
  <dcterms:created xsi:type="dcterms:W3CDTF">2019-03-11T07:52:00Z</dcterms:created>
  <dcterms:modified xsi:type="dcterms:W3CDTF">2019-03-11T07:52:00Z</dcterms:modified>
</cp:coreProperties>
</file>